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663" w:rsidRPr="00C51663" w:rsidRDefault="00C51663" w:rsidP="00C5166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C5166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ОРИЕНТАЛИСТСКАЯ ТРАДИЦИЯ В СОВРЕМЕННОЙ ПОЭЗИИ ПОЛЬСКИХ ТАТАР</w:t>
      </w:r>
    </w:p>
    <w:p w:rsidR="00C51663" w:rsidRPr="00C51663" w:rsidRDefault="00C51663" w:rsidP="00C5166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C5166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Гжегож</w:t>
      </w:r>
      <w:proofErr w:type="spellEnd"/>
      <w:r w:rsidRPr="00C5166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C5166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Червинский</w:t>
      </w:r>
      <w:proofErr w:type="spellEnd"/>
      <w:r w:rsidRPr="00C5166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C51663" w:rsidRPr="00C51663" w:rsidRDefault="00C51663" w:rsidP="00C5166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Университет в </w:t>
      </w:r>
      <w:proofErr w:type="spellStart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Белостоке</w:t>
      </w:r>
      <w:proofErr w:type="spellEnd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C51663" w:rsidRPr="00C51663" w:rsidRDefault="00C51663" w:rsidP="00C5166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Польша, 15-420, г. </w:t>
      </w:r>
      <w:proofErr w:type="spellStart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Белосток</w:t>
      </w:r>
      <w:proofErr w:type="spellEnd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Университетская пл., д.1,</w:t>
      </w:r>
    </w:p>
    <w:p w:rsidR="00C51663" w:rsidRPr="00C51663" w:rsidRDefault="00C51663" w:rsidP="00C5166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C5166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g.czerwinski@hotmail.com</w:t>
        </w:r>
      </w:hyperlink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C51663" w:rsidRPr="00C51663" w:rsidRDefault="00C51663" w:rsidP="00C5166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51663" w:rsidRPr="00C51663" w:rsidRDefault="00C51663" w:rsidP="00C5166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рассматривается </w:t>
      </w:r>
      <w:proofErr w:type="spellStart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ориенталистская</w:t>
      </w:r>
      <w:proofErr w:type="spellEnd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традиция в произведениях трех выдающихся современных польско-татарских поэтов: </w:t>
      </w:r>
      <w:proofErr w:type="gramStart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Селима</w:t>
      </w:r>
      <w:proofErr w:type="gramEnd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Хазбиевича</w:t>
      </w:r>
      <w:proofErr w:type="spellEnd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Мусы </w:t>
      </w:r>
      <w:proofErr w:type="spellStart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Чахоровского</w:t>
      </w:r>
      <w:proofErr w:type="spellEnd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Анны </w:t>
      </w:r>
      <w:proofErr w:type="spellStart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Кайтоховой</w:t>
      </w:r>
      <w:proofErr w:type="spellEnd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</w:t>
      </w:r>
      <w:proofErr w:type="spellStart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Хазбиевич</w:t>
      </w:r>
      <w:proofErr w:type="spellEnd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– поэт архетипов, использующий ориентальную тематику и конвенцию, демонстрирующий приверженность к литературной традиции и глубокое погружение в семантику. Главным ориентальным мотивом в произведениях этого автора является архетипическое пространство степи, анимизм и ритуал перехода, а также религиозная ересь и идея единства действительности. Первые три мотива ассоциируются с шаманизмом, последние два – с суфизмом. </w:t>
      </w:r>
      <w:proofErr w:type="spellStart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Чахоровский</w:t>
      </w:r>
      <w:proofErr w:type="spellEnd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сочиняет рефлексивную и дескриптивную лирику, в которой татарские и исламские мотивы выражены буквально. В произведениях </w:t>
      </w:r>
      <w:proofErr w:type="spellStart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Кайтоховой</w:t>
      </w:r>
      <w:proofErr w:type="spellEnd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лирический герой является шаманом – шаманом поэтического языка, гидом и посредником между Словом, миром и поэзией.</w:t>
      </w:r>
    </w:p>
    <w:p w:rsidR="00C51663" w:rsidRPr="00C51663" w:rsidRDefault="00C51663" w:rsidP="00C5166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51663" w:rsidRPr="00C51663" w:rsidRDefault="00C51663" w:rsidP="00C5166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5166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</w:t>
      </w:r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: польские татары, современная поэзия на польском языке, Селим </w:t>
      </w:r>
      <w:proofErr w:type="spellStart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Хазбиевич</w:t>
      </w:r>
      <w:proofErr w:type="spellEnd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Муса </w:t>
      </w:r>
      <w:proofErr w:type="spellStart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Чахоровский</w:t>
      </w:r>
      <w:proofErr w:type="spellEnd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Анна </w:t>
      </w:r>
      <w:proofErr w:type="spellStart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Кайтохова</w:t>
      </w:r>
      <w:proofErr w:type="spellEnd"/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C51663" w:rsidRPr="00C51663" w:rsidRDefault="00C51663" w:rsidP="00C51663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516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51663" w:rsidRPr="00C51663" w:rsidRDefault="00C51663" w:rsidP="00C51663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C5166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C51663"/>
    <w:p w:rsidR="00C51663" w:rsidRDefault="00C51663">
      <w:hyperlink r:id="rId8" w:history="1">
        <w:r w:rsidRPr="00CF46C8">
          <w:rPr>
            <w:rStyle w:val="a3"/>
          </w:rPr>
          <w:t>https://kpfu.ru/orientalistskaya-tradiciya-v-sovremennoj-poezii.html</w:t>
        </w:r>
      </w:hyperlink>
    </w:p>
    <w:p w:rsidR="00C51663" w:rsidRDefault="00C51663">
      <w:hyperlink r:id="rId9" w:history="1">
        <w:r w:rsidRPr="00CF46C8">
          <w:rPr>
            <w:rStyle w:val="a3"/>
          </w:rPr>
          <w:t>https://kpfu.ru/portal/docs/F1553551755/06.pdf</w:t>
        </w:r>
      </w:hyperlink>
    </w:p>
    <w:p w:rsidR="00C51663" w:rsidRPr="00C51663" w:rsidRDefault="00C51663" w:rsidP="00C516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C516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C51663" w:rsidRPr="00C51663" w:rsidRDefault="00C51663" w:rsidP="00C516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C516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C51663" w:rsidRPr="00C51663" w:rsidRDefault="00C51663" w:rsidP="00C516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C516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C51663" w:rsidRPr="00C51663" w:rsidRDefault="00C51663" w:rsidP="00C516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C516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C51663" w:rsidRPr="00C51663" w:rsidRDefault="00C51663" w:rsidP="00C516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C516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C51663" w:rsidRPr="00C51663" w:rsidRDefault="00C51663" w:rsidP="00C516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C516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C516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C516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C51663" w:rsidRPr="00C51663" w:rsidRDefault="00C51663" w:rsidP="00C516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C516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C51663" w:rsidRPr="00C51663" w:rsidRDefault="00C51663" w:rsidP="00C516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C516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C51663" w:rsidRPr="00C51663" w:rsidRDefault="00C51663" w:rsidP="00C516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C516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C51663" w:rsidRDefault="00C51663">
      <w:bookmarkStart w:id="0" w:name="_GoBack"/>
      <w:bookmarkEnd w:id="0"/>
    </w:p>
    <w:sectPr w:rsidR="00C51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66C56"/>
    <w:multiLevelType w:val="multilevel"/>
    <w:tmpl w:val="D608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155"/>
    <w:rsid w:val="004B5155"/>
    <w:rsid w:val="00630516"/>
    <w:rsid w:val="00684CE9"/>
    <w:rsid w:val="00C5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16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516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6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1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4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orientalistskaya-tradiciya-v-sovremennoj-poezii.html" TargetMode="External"/><Relationship Id="rId13" Type="http://schemas.openxmlformats.org/officeDocument/2006/relationships/hyperlink" Target="https://kpfu.ru/philology-culture/zhurnal-39tatarica39/arhiv" TargetMode="External"/><Relationship Id="rId18" Type="http://schemas.openxmlformats.org/officeDocument/2006/relationships/hyperlink" Target="https://kpfu.ru/philology-culture/zhurnal-39tatarica39/redakcionnaya-etik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kpfu.ru/portal/docs/F1553551755/06.pdf" TargetMode="External"/><Relationship Id="rId12" Type="http://schemas.openxmlformats.org/officeDocument/2006/relationships/hyperlink" Target="https://kpfu.ru/philology-culture/zhurnal-39tatarica39/svezhij-nomer-32781" TargetMode="External"/><Relationship Id="rId17" Type="http://schemas.openxmlformats.org/officeDocument/2006/relationships/hyperlink" Target="https://kpfu.ru/philology-culture/zhurnal-39tatarica39/poryadok-recenzirovaniya-rukopisej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svedeniya-dlya-avtorov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g.czerwinski@hotmail.com" TargetMode="External"/><Relationship Id="rId11" Type="http://schemas.openxmlformats.org/officeDocument/2006/relationships/hyperlink" Target="https://kpfu.ru/philology-culture/zhurnal-39tatarica39/redakciy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razdely-zhurnala-39tatarica39" TargetMode="External"/><Relationship Id="rId10" Type="http://schemas.openxmlformats.org/officeDocument/2006/relationships/hyperlink" Target="https://kpfu.ru/science/nauchnye-izdaniya/httpkpfuruphilology-culturezhurnal-39tatarica39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pfu.ru/portal/docs/F1553551755/06.pdf" TargetMode="External"/><Relationship Id="rId14" Type="http://schemas.openxmlformats.org/officeDocument/2006/relationships/hyperlink" Target="https://kpfu.ru/philology-culture/zhurnal-39tatarica39/svedeniya-ob-avtor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2018-07-17T08:42:00Z</dcterms:created>
  <dcterms:modified xsi:type="dcterms:W3CDTF">2018-07-17T08:42:00Z</dcterms:modified>
</cp:coreProperties>
</file>